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0001886142</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w w:val="96"/>
              </w:rPr>
              <w:t>Vita Coco Company,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001-40950</w:t>
            </w: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111 5TH AVENUE</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2ND FLOOR</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43"/>
        </w:trPr>
        <w:tc>
          <w:tcPr>
            <w:tcW w:w="3000" w:type="dxa"/>
            <w:vAlign w:val="bottom"/>
          </w:tcPr>
          <w:p>
            <w:pPr>
              <w:spacing w:after="0"/>
              <w:rPr>
                <w:sz w:val="21"/>
                <w:szCs w:val="21"/>
                <w:color w:val="auto"/>
              </w:rPr>
            </w:pPr>
          </w:p>
        </w:tc>
        <w:tc>
          <w:tcPr>
            <w:tcW w:w="3920" w:type="dxa"/>
            <w:vAlign w:val="bottom"/>
          </w:tcPr>
          <w:p>
            <w:pPr>
              <w:spacing w:after="0"/>
              <w:rPr>
                <w:sz w:val="21"/>
                <w:szCs w:val="21"/>
                <w:color w:val="auto"/>
              </w:rPr>
            </w:pPr>
          </w:p>
        </w:tc>
        <w:tc>
          <w:tcPr>
            <w:tcW w:w="3380" w:type="dxa"/>
            <w:vAlign w:val="bottom"/>
          </w:tcPr>
          <w:p>
            <w:pPr>
              <w:ind w:left="1180"/>
              <w:spacing w:after="0" w:line="243" w:lineRule="exact"/>
              <w:rPr>
                <w:sz w:val="20"/>
                <w:szCs w:val="20"/>
                <w:color w:val="auto"/>
              </w:rPr>
            </w:pPr>
            <w:r>
              <w:rPr>
                <w:rFonts w:ascii="Times New Roman" w:cs="Times New Roman" w:eastAsia="Times New Roman" w:hAnsi="Times New Roman"/>
                <w:sz w:val="22"/>
                <w:szCs w:val="22"/>
                <w:color w:val="auto"/>
              </w:rPr>
              <w:t>NEW YORK</w:t>
            </w: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10003</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212-206-0763</w:t>
            </w: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80"/>
              <w:spacing w:after="0"/>
              <w:rPr>
                <w:sz w:val="20"/>
                <w:szCs w:val="20"/>
                <w:color w:val="auto"/>
              </w:rPr>
            </w:pPr>
            <w:r>
              <w:rPr>
                <w:rFonts w:ascii="Times New Roman" w:cs="Times New Roman" w:eastAsia="Times New Roman" w:hAnsi="Times New Roman"/>
                <w:sz w:val="22"/>
                <w:szCs w:val="22"/>
                <w:color w:val="auto"/>
              </w:rPr>
              <w:t>Burth Jonathan</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20000</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1400000.00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57112643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05/08/2026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6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rPr>
              <w:t>Transaction</w:t>
            </w: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Whom</w:t>
            </w:r>
          </w:p>
        </w:tc>
        <w:tc>
          <w:tcPr>
            <w:tcW w:w="2820" w:type="dxa"/>
            <w:vAlign w:val="bottom"/>
          </w:tcPr>
          <w:p>
            <w:pPr>
              <w:jc w:val="right"/>
              <w:ind w:right="12"/>
              <w:spacing w:after="0"/>
              <w:rPr>
                <w:sz w:val="20"/>
                <w:szCs w:val="20"/>
                <w:color w:val="auto"/>
              </w:rPr>
            </w:pPr>
            <w:r>
              <w:rPr>
                <w:rFonts w:ascii="Times New Roman" w:cs="Times New Roman" w:eastAsia="Times New Roman" w:hAnsi="Times New Roman"/>
                <w:sz w:val="22"/>
                <w:szCs w:val="22"/>
                <w:b w:val="1"/>
                <w:bCs w:val="1"/>
                <w:color w:val="auto"/>
              </w:rPr>
              <w:t>a  Acquired  Acquired</w:t>
            </w: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6"/>
        </w:trPr>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440" w:type="dxa"/>
            <w:vAlign w:val="bottom"/>
          </w:tcPr>
          <w:p>
            <w:pPr>
              <w:jc w:val="center"/>
              <w:ind w:left="15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2820" w:type="dxa"/>
            <w:vAlign w:val="bottom"/>
          </w:tcPr>
          <w:p>
            <w:pPr>
              <w:jc w:val="right"/>
              <w:ind w:right="2052"/>
              <w:spacing w:after="0"/>
              <w:rPr>
                <w:sz w:val="20"/>
                <w:szCs w:val="20"/>
                <w:color w:val="auto"/>
              </w:rPr>
            </w:pPr>
            <w:r>
              <w:rPr>
                <w:rFonts w:ascii="Times New Roman" w:cs="Times New Roman" w:eastAsia="Times New Roman" w:hAnsi="Times New Roman"/>
                <w:sz w:val="22"/>
                <w:szCs w:val="22"/>
                <w:b w:val="1"/>
                <w:bCs w:val="1"/>
                <w:color w:val="auto"/>
              </w:rPr>
              <w:t>Gift?</w:t>
            </w: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6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05/08/2026</w:t>
            </w: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 Granted -</w:t>
            </w:r>
          </w:p>
        </w:tc>
        <w:tc>
          <w:tcPr>
            <w:tcW w:w="144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rPr>
              <w:t>Issuer</w:t>
            </w:r>
          </w:p>
        </w:tc>
        <w:tc>
          <w:tcPr>
            <w:tcW w:w="282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rPr>
              <w:t>20000</w:t>
            </w:r>
          </w:p>
        </w:tc>
        <w:tc>
          <w:tcPr>
            <w:tcW w:w="1600" w:type="dxa"/>
            <w:vAlign w:val="bottom"/>
            <w:vMerge w:val="restart"/>
          </w:tcPr>
          <w:p>
            <w:pPr>
              <w:ind w:left="120"/>
              <w:spacing w:after="0"/>
              <w:rPr>
                <w:sz w:val="20"/>
                <w:szCs w:val="20"/>
                <w:color w:val="auto"/>
              </w:rPr>
            </w:pPr>
            <w:r>
              <w:rPr>
                <w:rFonts w:ascii="Times New Roman" w:cs="Times New Roman" w:eastAsia="Times New Roman" w:hAnsi="Times New Roman"/>
                <w:sz w:val="22"/>
                <w:szCs w:val="22"/>
                <w:color w:val="auto"/>
                <w:w w:val="97"/>
              </w:rPr>
              <w:t>05/08/2026 Cash</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60" w:type="dxa"/>
            <w:vAlign w:val="bottom"/>
            <w:vMerge w:val="continue"/>
          </w:tcPr>
          <w:p>
            <w:pPr>
              <w:spacing w:after="0"/>
              <w:rPr>
                <w:sz w:val="24"/>
                <w:szCs w:val="24"/>
                <w:color w:val="auto"/>
              </w:rPr>
            </w:pPr>
          </w:p>
        </w:tc>
        <w:tc>
          <w:tcPr>
            <w:tcW w:w="160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02/10/2020</w:t>
            </w:r>
          </w:p>
        </w:tc>
        <w:tc>
          <w:tcPr>
            <w:tcW w:w="1440" w:type="dxa"/>
            <w:vAlign w:val="bottom"/>
            <w:vMerge w:val="continue"/>
          </w:tcPr>
          <w:p>
            <w:pPr>
              <w:spacing w:after="0"/>
              <w:rPr>
                <w:sz w:val="24"/>
                <w:szCs w:val="24"/>
                <w:color w:val="auto"/>
              </w:rPr>
            </w:pPr>
          </w:p>
        </w:tc>
        <w:tc>
          <w:tcPr>
            <w:tcW w:w="2820" w:type="dxa"/>
            <w:vAlign w:val="bottom"/>
            <w:vMerge w:val="continue"/>
          </w:tcPr>
          <w:p>
            <w:pPr>
              <w:spacing w:after="0"/>
              <w:rPr>
                <w:sz w:val="24"/>
                <w:szCs w:val="24"/>
                <w:color w:val="auto"/>
              </w:rPr>
            </w:pPr>
          </w:p>
        </w:tc>
        <w:tc>
          <w:tcPr>
            <w:tcW w:w="1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52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52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52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03/16/2026 60000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3519200.00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04/29/2026 40000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2550000.00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Jonathan Burth</w:t>
            </w:r>
          </w:p>
        </w:tc>
        <w:tc>
          <w:tcPr>
            <w:tcW w:w="182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5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w w:val="96"/>
              </w:rPr>
              <w:t>111 Fifth Avenue</w:t>
            </w:r>
          </w:p>
        </w:tc>
        <w:tc>
          <w:tcPr>
            <w:tcW w:w="1820" w:type="dxa"/>
            <w:vAlign w:val="bottom"/>
          </w:tcPr>
          <w:p>
            <w:pPr>
              <w:spacing w:after="0"/>
              <w:rPr>
                <w:sz w:val="21"/>
                <w:szCs w:val="21"/>
                <w:color w:val="auto"/>
              </w:rPr>
            </w:pPr>
          </w:p>
        </w:tc>
        <w:tc>
          <w:tcPr>
            <w:tcW w:w="3520" w:type="dxa"/>
            <w:vAlign w:val="bottom"/>
            <w:vMerge w:val="restart"/>
          </w:tcPr>
          <w:p>
            <w:pPr>
              <w:ind w:left="280"/>
              <w:spacing w:after="0"/>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vMerge w:val="restart"/>
          </w:tcPr>
          <w:p>
            <w:pPr>
              <w:jc w:val="right"/>
              <w:ind w:right="592"/>
              <w:spacing w:after="0"/>
              <w:rPr>
                <w:sz w:val="20"/>
                <w:szCs w:val="20"/>
                <w:color w:val="auto"/>
              </w:rPr>
            </w:pPr>
            <w:r>
              <w:rPr>
                <w:rFonts w:ascii="Times New Roman" w:cs="Times New Roman" w:eastAsia="Times New Roman" w:hAnsi="Times New Roman"/>
                <w:sz w:val="22"/>
                <w:szCs w:val="22"/>
                <w:color w:val="auto"/>
              </w:rPr>
              <w:t>04/30/2026 20000</w:t>
            </w:r>
          </w:p>
        </w:tc>
        <w:tc>
          <w:tcPr>
            <w:tcW w:w="1580" w:type="dxa"/>
            <w:vAlign w:val="bottom"/>
            <w:vMerge w:val="restart"/>
          </w:tcPr>
          <w:p>
            <w:pPr>
              <w:jc w:val="right"/>
              <w:ind w:right="332"/>
              <w:spacing w:after="0"/>
              <w:rPr>
                <w:sz w:val="20"/>
                <w:szCs w:val="20"/>
                <w:color w:val="auto"/>
              </w:rPr>
            </w:pPr>
            <w:r>
              <w:rPr>
                <w:rFonts w:ascii="Times New Roman" w:cs="Times New Roman" w:eastAsia="Times New Roman" w:hAnsi="Times New Roman"/>
                <w:sz w:val="22"/>
                <w:szCs w:val="22"/>
                <w:color w:val="auto"/>
              </w:rPr>
              <w:t>1350000.00</w:t>
            </w:r>
          </w:p>
        </w:tc>
        <w:tc>
          <w:tcPr>
            <w:tcW w:w="0" w:type="dxa"/>
            <w:vAlign w:val="bottom"/>
          </w:tcPr>
          <w:p>
            <w:pPr>
              <w:spacing w:after="0"/>
              <w:rPr>
                <w:sz w:val="1"/>
                <w:szCs w:val="1"/>
                <w:color w:val="auto"/>
              </w:rPr>
            </w:pPr>
          </w:p>
        </w:tc>
      </w:tr>
      <w:tr>
        <w:trPr>
          <w:trHeight w:val="161"/>
        </w:trPr>
        <w:tc>
          <w:tcPr>
            <w:tcW w:w="152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Second Floor</w:t>
            </w:r>
          </w:p>
        </w:tc>
        <w:tc>
          <w:tcPr>
            <w:tcW w:w="1820" w:type="dxa"/>
            <w:vAlign w:val="bottom"/>
          </w:tcPr>
          <w:p>
            <w:pPr>
              <w:spacing w:after="0"/>
              <w:rPr>
                <w:sz w:val="13"/>
                <w:szCs w:val="13"/>
                <w:color w:val="auto"/>
              </w:rPr>
            </w:pPr>
          </w:p>
        </w:tc>
        <w:tc>
          <w:tcPr>
            <w:tcW w:w="3520" w:type="dxa"/>
            <w:vAlign w:val="bottom"/>
            <w:vMerge w:val="continue"/>
          </w:tcPr>
          <w:p>
            <w:pPr>
              <w:spacing w:after="0"/>
              <w:rPr>
                <w:sz w:val="13"/>
                <w:szCs w:val="13"/>
                <w:color w:val="auto"/>
              </w:rPr>
            </w:pPr>
          </w:p>
        </w:tc>
        <w:tc>
          <w:tcPr>
            <w:tcW w:w="2680" w:type="dxa"/>
            <w:vAlign w:val="bottom"/>
            <w:gridSpan w:val="2"/>
            <w:vMerge w:val="continue"/>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1520" w:type="dxa"/>
            <w:vAlign w:val="bottom"/>
            <w:vMerge w:val="continue"/>
          </w:tcPr>
          <w:p>
            <w:pPr>
              <w:spacing w:after="0"/>
              <w:rPr>
                <w:sz w:val="7"/>
                <w:szCs w:val="7"/>
                <w:color w:val="auto"/>
              </w:rPr>
            </w:pPr>
          </w:p>
        </w:tc>
        <w:tc>
          <w:tcPr>
            <w:tcW w:w="1820" w:type="dxa"/>
            <w:vAlign w:val="bottom"/>
          </w:tcPr>
          <w:p>
            <w:pPr>
              <w:spacing w:after="0"/>
              <w:rPr>
                <w:sz w:val="7"/>
                <w:szCs w:val="7"/>
                <w:color w:val="auto"/>
              </w:rPr>
            </w:pPr>
          </w:p>
        </w:tc>
        <w:tc>
          <w:tcPr>
            <w:tcW w:w="352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28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1520" w:type="dxa"/>
            <w:vAlign w:val="bottom"/>
          </w:tcPr>
          <w:p>
            <w:pPr>
              <w:spacing w:after="0"/>
              <w:rPr>
                <w:sz w:val="20"/>
                <w:szCs w:val="20"/>
                <w:color w:val="auto"/>
              </w:rPr>
            </w:pPr>
            <w:r>
              <w:rPr>
                <w:rFonts w:ascii="Times New Roman" w:cs="Times New Roman" w:eastAsia="Times New Roman" w:hAnsi="Times New Roman"/>
                <w:sz w:val="22"/>
                <w:szCs w:val="22"/>
                <w:color w:val="auto"/>
              </w:rPr>
              <w:t>New York  NY</w:t>
            </w:r>
          </w:p>
        </w:tc>
        <w:tc>
          <w:tcPr>
            <w:tcW w:w="1820" w:type="dxa"/>
            <w:vAlign w:val="bottom"/>
          </w:tcPr>
          <w:p>
            <w:pPr>
              <w:jc w:val="center"/>
              <w:ind w:right="1172"/>
              <w:spacing w:after="0"/>
              <w:rPr>
                <w:sz w:val="20"/>
                <w:szCs w:val="20"/>
                <w:color w:val="auto"/>
              </w:rPr>
            </w:pPr>
            <w:r>
              <w:rPr>
                <w:rFonts w:ascii="Times New Roman" w:cs="Times New Roman" w:eastAsia="Times New Roman" w:hAnsi="Times New Roman"/>
                <w:sz w:val="22"/>
                <w:szCs w:val="22"/>
                <w:color w:val="auto"/>
                <w:w w:val="98"/>
              </w:rPr>
              <w:t>10003</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right="60"/>
        <w:spacing w:after="0" w:line="265" w:lineRule="auto"/>
        <w:rPr>
          <w:sz w:val="20"/>
          <w:szCs w:val="20"/>
          <w:color w:val="auto"/>
        </w:rPr>
      </w:pPr>
      <w:r>
        <w:rPr>
          <w:rFonts w:ascii="Times New Roman" w:cs="Times New Roman" w:eastAsia="Times New Roman" w:hAnsi="Times New Roman"/>
          <w:sz w:val="21"/>
          <w:szCs w:val="21"/>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05/08/2026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12/15/2025</w:t>
      </w:r>
    </w:p>
    <w:p>
      <w:pPr>
        <w:spacing w:after="0" w:line="623" w:lineRule="exact"/>
        <w:rPr>
          <w:sz w:val="20"/>
          <w:szCs w:val="20"/>
          <w:color w:val="auto"/>
        </w:rPr>
      </w:pPr>
    </w:p>
    <w:p>
      <w:pPr>
        <w:sectPr>
          <w:pgSz w:w="11900" w:h="16838" w:orient="portrait"/>
          <w:cols w:equalWidth="0" w:num="2">
            <w:col w:w="3440" w:space="720"/>
            <w:col w:w="7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4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8120" w:type="dxa"/>
            <w:vAlign w:val="bottom"/>
          </w:tcPr>
          <w:p>
            <w:pPr>
              <w:ind w:left="1640"/>
              <w:spacing w:after="0"/>
              <w:rPr>
                <w:sz w:val="20"/>
                <w:szCs w:val="20"/>
                <w:color w:val="auto"/>
              </w:rPr>
            </w:pPr>
            <w:r>
              <w:rPr>
                <w:rFonts w:ascii="Times New Roman" w:cs="Times New Roman" w:eastAsia="Times New Roman" w:hAnsi="Times New Roman"/>
                <w:sz w:val="22"/>
                <w:szCs w:val="22"/>
                <w:color w:val="auto"/>
                <w:w w:val="97"/>
              </w:rPr>
              <w:t>/s/ Emily Navaro, as a duly authorized representative of Fidelity Brokerage</w:t>
            </w:r>
          </w:p>
        </w:tc>
        <w:tc>
          <w:tcPr>
            <w:tcW w:w="0" w:type="dxa"/>
            <w:vAlign w:val="bottom"/>
          </w:tcPr>
          <w:p>
            <w:pPr>
              <w:spacing w:after="0"/>
              <w:rPr>
                <w:sz w:val="1"/>
                <w:szCs w:val="1"/>
                <w:color w:val="auto"/>
              </w:rPr>
            </w:pPr>
          </w:p>
        </w:tc>
      </w:tr>
      <w:tr>
        <w:trPr>
          <w:trHeight w:val="161"/>
        </w:trPr>
        <w:tc>
          <w:tcPr>
            <w:tcW w:w="2480" w:type="dxa"/>
            <w:vAlign w:val="bottom"/>
            <w:vMerge w:val="continue"/>
          </w:tcPr>
          <w:p>
            <w:pPr>
              <w:spacing w:after="0"/>
              <w:rPr>
                <w:sz w:val="13"/>
                <w:szCs w:val="13"/>
                <w:color w:val="auto"/>
              </w:rPr>
            </w:pPr>
          </w:p>
        </w:tc>
        <w:tc>
          <w:tcPr>
            <w:tcW w:w="8120" w:type="dxa"/>
            <w:vAlign w:val="bottom"/>
            <w:vMerge w:val="restart"/>
          </w:tcPr>
          <w:p>
            <w:pPr>
              <w:ind w:left="1640"/>
              <w:spacing w:after="0"/>
              <w:rPr>
                <w:sz w:val="20"/>
                <w:szCs w:val="20"/>
                <w:color w:val="auto"/>
              </w:rPr>
            </w:pPr>
            <w:r>
              <w:rPr>
                <w:rFonts w:ascii="Times New Roman" w:cs="Times New Roman" w:eastAsia="Times New Roman" w:hAnsi="Times New Roman"/>
                <w:sz w:val="22"/>
                <w:szCs w:val="22"/>
                <w:color w:val="auto"/>
              </w:rPr>
              <w:t>Services LLC, as attorney-in-fact for Jonathan Burth.</w:t>
            </w:r>
          </w:p>
        </w:tc>
        <w:tc>
          <w:tcPr>
            <w:tcW w:w="0" w:type="dxa"/>
            <w:vAlign w:val="bottom"/>
          </w:tcPr>
          <w:p>
            <w:pPr>
              <w:spacing w:after="0"/>
              <w:rPr>
                <w:sz w:val="1"/>
                <w:szCs w:val="1"/>
                <w:color w:val="auto"/>
              </w:rPr>
            </w:pPr>
          </w:p>
        </w:tc>
      </w:tr>
      <w:tr>
        <w:trPr>
          <w:trHeight w:val="121"/>
        </w:trPr>
        <w:tc>
          <w:tcPr>
            <w:tcW w:w="2480" w:type="dxa"/>
            <w:vAlign w:val="bottom"/>
          </w:tcPr>
          <w:p>
            <w:pPr>
              <w:spacing w:after="0"/>
              <w:rPr>
                <w:sz w:val="10"/>
                <w:szCs w:val="10"/>
                <w:color w:val="auto"/>
              </w:rPr>
            </w:pPr>
          </w:p>
        </w:tc>
        <w:tc>
          <w:tcPr>
            <w:tcW w:w="8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2026-05-08T09:40:42Z</dcterms:created>
  <dcterms:modified xsi:type="dcterms:W3CDTF">2026-05-08T09:40:42Z</dcterms:modified>
</cp:coreProperties>
</file>